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751E9" w:rsidTr="007751E9">
        <w:trPr>
          <w:trHeight w:val="84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751E9" w:rsidRDefault="0077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C34A2D" w:rsidRDefault="00447F04" w:rsidP="00C34A2D">
      <w:pPr>
        <w:pStyle w:val="a7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7F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34A2D" w:rsidRPr="00163891" w:rsidRDefault="00C34A2D" w:rsidP="00447F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Midterm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Exam</w:t>
      </w:r>
      <w:proofErr w:type="spellEnd"/>
      <w:r w:rsidRPr="00C34A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47F04" w:rsidRPr="00C34A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21887" w:rsidRPr="00C34A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36F04" w:rsidRDefault="00221887" w:rsidP="00447F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7F04">
        <w:rPr>
          <w:rFonts w:ascii="Times New Roman" w:hAnsi="Times New Roman" w:cs="Times New Roman"/>
          <w:b/>
          <w:color w:val="000000"/>
          <w:sz w:val="24"/>
          <w:szCs w:val="24"/>
        </w:rPr>
        <w:t>Аксиологи</w:t>
      </w:r>
      <w:r w:rsidR="004C7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 казахской </w:t>
      </w:r>
      <w:r w:rsidR="00447F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культуры</w:t>
      </w:r>
    </w:p>
    <w:p w:rsidR="00690CAD" w:rsidRDefault="00690CAD" w:rsidP="00447F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Фараби</w:t>
      </w:r>
      <w:proofErr w:type="spellEnd"/>
    </w:p>
    <w:p w:rsidR="00447F04" w:rsidRPr="00447F04" w:rsidRDefault="00690CAD" w:rsidP="00447F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ФФиП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C7E21">
        <w:rPr>
          <w:rFonts w:ascii="Times New Roman" w:hAnsi="Times New Roman" w:cs="Times New Roman"/>
          <w:b/>
          <w:color w:val="000000"/>
          <w:sz w:val="24"/>
          <w:szCs w:val="24"/>
        </w:rPr>
        <w:t>1 курс, Д</w:t>
      </w:r>
      <w:r w:rsidR="00447F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КЛ, </w:t>
      </w:r>
      <w:r w:rsidR="004C7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с</w:t>
      </w:r>
      <w:r w:rsidR="00447F0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34A2D" w:rsidRDefault="00C34A2D" w:rsidP="00C34A2D">
      <w:pPr>
        <w:pStyle w:val="a7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34A2D" w:rsidRDefault="00C34A2D" w:rsidP="00C34A2D">
      <w:pPr>
        <w:tabs>
          <w:tab w:val="left" w:pos="993"/>
        </w:tabs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</w:p>
    <w:p w:rsidR="00C34A2D" w:rsidRDefault="00C34A2D" w:rsidP="00C34A2D">
      <w:pPr>
        <w:pStyle w:val="a7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Midterm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Exam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автоматически.</w:t>
      </w:r>
    </w:p>
    <w:p w:rsidR="00874873" w:rsidRPr="00163891" w:rsidRDefault="00163891" w:rsidP="000472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Написать эссе:  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1.</w:t>
      </w:r>
      <w:hyperlink r:id="rId6" w:tooltip="Ценности как философская категория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Ценности как философская категория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"Ценность" как философская категория, имеющая универсальный характер, вошла в философию в качестве самостоятельной категории в 60-х годах XIX века. Этот процесс соотносится с трактатом немецкого философа Г. 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Лотце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2.</w:t>
      </w:r>
      <w:hyperlink r:id="rId7" w:tooltip="Человек в развивающемся обществе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Человек в развивающемся обществе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Философское осмысление человека. Проблема человека в философии. Человек в развивающемся обществе. Система знаний о человеке. Человек, как личность. Деятельность, как способ существования человека. Человеческие ценности в развивающемся обществе.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>3</w:t>
      </w:r>
      <w:r w:rsidRPr="00690CAD">
        <w:rPr>
          <w:b/>
        </w:rPr>
        <w:t>.</w:t>
      </w:r>
      <w:hyperlink r:id="rId8" w:tooltip="Классификация ценностей современного человека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Классификация ценностей современного человека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Ценности как идеальное представление в сознании, влияющее на поведение людей во всех сферах жизнедеятельности. Классификация ценностей: традиционные, базовые, терминальные, ценности-цели и ценности-средства. Иерархии от низших ценностей к </w:t>
      </w:r>
      <w:proofErr w:type="gram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высшим</w:t>
      </w:r>
      <w:proofErr w:type="gramEnd"/>
      <w:r w:rsidRPr="008748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4.</w:t>
      </w:r>
      <w:hyperlink r:id="rId9" w:tooltip="Духовный мир личности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Духовный мир личности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Духовный мир отдельной личности как индивидуальная форма проявления и функционирования духовной жизни общества. Сущность духовного мира человека. Процесс становления духовного мира личности. Духовность как нравственная ориентация воли и разума человека.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>5</w:t>
      </w:r>
      <w:r w:rsidRPr="00690CAD">
        <w:rPr>
          <w:b/>
        </w:rPr>
        <w:t xml:space="preserve">. </w:t>
      </w:r>
      <w:hyperlink r:id="rId10" w:tooltip="Государственная, общественная и личностная ценность образования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Государственная, общественная и личностная ценность образования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Образование как единственная технологическая сфера формирования личности человека. Философское понимание значения и ценности образования: личностная, общественная и государственная ценность образования. Тенденции развития современного образования.</w:t>
      </w:r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 xml:space="preserve">6. </w:t>
      </w:r>
      <w:hyperlink r:id="rId11" w:tooltip="Счастье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Счастье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Стремление к счастью - естественное желание, определяемое природой человека. Этика всегда стремилась помочь человеку в решении этой задачи, предлагая варианты создания осмысленного, счастливого бытия не преступая нравственный закон и не в ущерб другим.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7.</w:t>
      </w:r>
      <w:hyperlink r:id="rId12" w:tooltip="Аксиологические концепции в русской философии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Аксиологические концепции в  философии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Возникновение и развитие теории ценностей. Человеческие ценности и их социальный характер. Аксиология как философское исследование природы ценностей. Аксиологические концепции в русской философии. Проблемы нравственности в произведениях В.С. Соловьева.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8.</w:t>
      </w:r>
      <w:hyperlink r:id="rId13" w:tooltip="Философия элейской школы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Философия элейской школы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План доклада по философии элейской школы. 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Парменид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. 540-470 до н.э.) - основатель элейской школы Активный политик, дал городу законы. Источник философии 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Парменида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 - недоверие к органам чувств.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9.</w:t>
      </w:r>
      <w:hyperlink r:id="rId14" w:tooltip="Философия как аксиология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Философия как аксиология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Учение о ценности. Как измеряют ценности? Чувства. Эмоции. Воля. Вера. Сомнение. Идеал и цель.</w:t>
      </w:r>
    </w:p>
    <w:p w:rsidR="00874873" w:rsidRPr="00690CAD" w:rsidRDefault="00447F04" w:rsidP="00874873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CAD">
        <w:rPr>
          <w:b/>
        </w:rPr>
        <w:t>10.</w:t>
      </w:r>
      <w:hyperlink r:id="rId15" w:tooltip="Смысл жизни по С.Л. Франку" w:history="1">
        <w:r w:rsidR="00874873" w:rsidRPr="00690CAD">
          <w:rPr>
            <w:rStyle w:val="a3"/>
            <w:rFonts w:ascii="Times New Roman" w:hAnsi="Times New Roman" w:cs="Times New Roman"/>
            <w:b/>
            <w:color w:val="667CC0"/>
            <w:sz w:val="24"/>
            <w:szCs w:val="24"/>
            <w:u w:val="none"/>
            <w:bdr w:val="none" w:sz="0" w:space="0" w:color="auto" w:frame="1"/>
          </w:rPr>
          <w:t>Смысл жизни по С.Л. Франку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Смысл жизни по Франку. Вступление. 2. Истинная жизнь и ее сущность. 3. Поиски смысла жизни. 1. Вступление. Семен Людвигович Франк. Годы жизни: родился в 1877 году в Москве, умер в 1950 году в Лондоне.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>11.</w:t>
      </w:r>
      <w:hyperlink r:id="rId16" w:tooltip="Проблемные факторы формирования ценностных ориентаций студенческой молодежи" w:history="1">
        <w:r w:rsidR="00874873" w:rsidRPr="00874873">
          <w:rPr>
            <w:rStyle w:val="a3"/>
            <w:rFonts w:ascii="Times New Roman" w:hAnsi="Times New Roman" w:cs="Times New Roman"/>
            <w:color w:val="667CC0"/>
            <w:sz w:val="24"/>
            <w:szCs w:val="24"/>
            <w:bdr w:val="none" w:sz="0" w:space="0" w:color="auto" w:frame="1"/>
          </w:rPr>
          <w:t>Проблемные факторы формирования ценностных ориентаций студенческой молодежи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Определены проблемные факторы, влияющие на ценностные ориентации студентов в современных условиях.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12. </w:t>
      </w:r>
      <w:hyperlink r:id="rId17" w:tooltip="Гносеологический анализ сущности общественного мнения" w:history="1">
        <w:r w:rsidR="00874873" w:rsidRPr="00874873">
          <w:rPr>
            <w:rStyle w:val="a3"/>
            <w:rFonts w:ascii="Times New Roman" w:hAnsi="Times New Roman" w:cs="Times New Roman"/>
            <w:color w:val="667CC0"/>
            <w:sz w:val="24"/>
            <w:szCs w:val="24"/>
            <w:bdr w:val="none" w:sz="0" w:space="0" w:color="auto" w:frame="1"/>
          </w:rPr>
          <w:t>Гносеологический анализ сущности общественного мнения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>Рассматривая общественное мнение как оценочное суждение больших масс людей по вопросам, затрагивающим их потребности и интересы, мы должны определить, какие из этих потребностей и интересов являются базовыми для образования массового мнения.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>13.</w:t>
      </w:r>
      <w:hyperlink r:id="rId18" w:tooltip="Добро и зло" w:history="1">
        <w:r w:rsidR="00874873" w:rsidRPr="00874873">
          <w:rPr>
            <w:rStyle w:val="a3"/>
            <w:rFonts w:ascii="Times New Roman" w:hAnsi="Times New Roman" w:cs="Times New Roman"/>
            <w:color w:val="667CC0"/>
            <w:sz w:val="24"/>
            <w:szCs w:val="24"/>
            <w:bdr w:val="none" w:sz="0" w:space="0" w:color="auto" w:frame="1"/>
          </w:rPr>
          <w:t>Добро и зло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категорий "добро" и "зло" с точки зрения философии, духовных и моральных убеждений человека. Особенности понятия "борьбы зла и добра", которое есть </w:t>
      </w:r>
      <w:r w:rsidRPr="008748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что иное, как выбор, а именно - выбор между добром – эволюция и между злом – деградация.</w:t>
      </w:r>
    </w:p>
    <w:p w:rsidR="00874873" w:rsidRPr="00874873" w:rsidRDefault="00447F04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t>14.</w:t>
      </w:r>
      <w:hyperlink r:id="rId19" w:tooltip="Философия - обоснование учения о ценностях" w:history="1">
        <w:r w:rsidR="00874873" w:rsidRPr="00874873">
          <w:rPr>
            <w:rStyle w:val="a3"/>
            <w:rFonts w:ascii="Times New Roman" w:hAnsi="Times New Roman" w:cs="Times New Roman"/>
            <w:color w:val="667CC0"/>
            <w:sz w:val="24"/>
            <w:szCs w:val="24"/>
            <w:bdr w:val="none" w:sz="0" w:space="0" w:color="auto" w:frame="1"/>
          </w:rPr>
          <w:t>Философия - обоснование учения о ценностях</w:t>
        </w:r>
      </w:hyperlink>
    </w:p>
    <w:p w:rsidR="00874873" w:rsidRPr="00874873" w:rsidRDefault="00874873" w:rsidP="0087487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Философия как рациональное учение об общих ценностях, регулирующих отношения между бытием и сознанием. Наделение Я человека неотъемлемым правом выбора тех или иных ценностных ориентаций. Области ценностей согласно концепции ценностей Г. 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Риккерта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7F04" w:rsidRPr="00B45C9F" w:rsidRDefault="00B45C9F" w:rsidP="00B45C9F">
      <w:pPr>
        <w:shd w:val="clear" w:color="auto" w:fill="FFFFFF"/>
        <w:ind w:right="2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C9F">
        <w:rPr>
          <w:rFonts w:ascii="Times New Roman" w:hAnsi="Times New Roman" w:cs="Times New Roman"/>
          <w:b/>
          <w:color w:val="000000"/>
          <w:sz w:val="24"/>
          <w:szCs w:val="24"/>
        </w:rPr>
        <w:t>Критерии и шкала оценки</w:t>
      </w:r>
    </w:p>
    <w:tbl>
      <w:tblPr>
        <w:tblW w:w="13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9760"/>
      </w:tblGrid>
      <w:tr w:rsidR="00B45C9F" w:rsidRPr="00B45C9F" w:rsidTr="00B45C9F">
        <w:trPr>
          <w:trHeight w:val="72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Балл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Содержание ответа</w:t>
            </w:r>
          </w:p>
        </w:tc>
      </w:tr>
      <w:tr w:rsidR="00B45C9F" w:rsidRPr="00B45C9F" w:rsidTr="00B45C9F">
        <w:trPr>
          <w:trHeight w:val="1438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90-100 баллов (отлично)</w:t>
            </w:r>
          </w:p>
        </w:tc>
        <w:tc>
          <w:tcPr>
            <w:tcW w:w="9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Практическое задание выполнено правильно, четко сформулированы выводы. Устные ответы показывают глубокое знание материала</w:t>
            </w:r>
          </w:p>
        </w:tc>
      </w:tr>
      <w:tr w:rsidR="00B45C9F" w:rsidRPr="00B45C9F" w:rsidTr="00B45C9F">
        <w:trPr>
          <w:trHeight w:val="1438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75-89 (хорошо)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Практическое задание в целом выполнено правильно, но есть  несущественные ошибки.  Устные ответы раскрывают знание и понимание материала  не менее, чем на 75%</w:t>
            </w:r>
          </w:p>
        </w:tc>
      </w:tr>
      <w:tr w:rsidR="00B45C9F" w:rsidRPr="00B45C9F" w:rsidTr="00B45C9F">
        <w:trPr>
          <w:trHeight w:val="1438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50-74 (удовлетворительно)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Практическое задание выполнено верно не менее, чем на 50%,  устные ответы краткие, требуется направляющая помощь преподавателя</w:t>
            </w:r>
          </w:p>
        </w:tc>
      </w:tr>
      <w:tr w:rsidR="00B45C9F" w:rsidRPr="00B45C9F" w:rsidTr="00B45C9F">
        <w:trPr>
          <w:trHeight w:val="1438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0-49 (неудовлетворительно)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C9F" w:rsidRPr="00B45C9F" w:rsidRDefault="00B45C9F" w:rsidP="00B45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5C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Задание не выполнено или выполнено неверно, выявлены случаи плагиата. </w:t>
            </w:r>
          </w:p>
        </w:tc>
      </w:tr>
    </w:tbl>
    <w:p w:rsidR="00447F04" w:rsidRDefault="00447F04" w:rsidP="00447F04">
      <w:pPr>
        <w:shd w:val="clear" w:color="auto" w:fill="FFFFFF"/>
        <w:ind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7F04" w:rsidRPr="00447F04" w:rsidRDefault="00447F04" w:rsidP="00447F04">
      <w:pPr>
        <w:shd w:val="clear" w:color="auto" w:fill="FFFFFF"/>
        <w:ind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7F04" w:rsidRPr="00447F04" w:rsidRDefault="00447F04" w:rsidP="00447F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F04">
        <w:rPr>
          <w:rFonts w:ascii="Times New Roman" w:hAnsi="Times New Roman" w:cs="Times New Roman"/>
          <w:b/>
          <w:color w:val="000000"/>
          <w:sz w:val="24"/>
          <w:szCs w:val="24"/>
        </w:rPr>
        <w:t>Вопросы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Midterm</w:t>
      </w:r>
      <w:proofErr w:type="spellEnd"/>
      <w:r w:rsidRPr="00447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7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Exam</w:t>
      </w:r>
      <w:proofErr w:type="spellEnd"/>
      <w:r w:rsidR="00163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-  Эссе</w:t>
      </w:r>
    </w:p>
    <w:p w:rsidR="00447F04" w:rsidRPr="00447F04" w:rsidRDefault="00447F04" w:rsidP="00447F04">
      <w:pPr>
        <w:pStyle w:val="a7"/>
        <w:numPr>
          <w:ilvl w:val="0"/>
          <w:numId w:val="53"/>
        </w:numPr>
        <w:shd w:val="clear" w:color="auto" w:fill="FFFFFF"/>
        <w:ind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1887" w:rsidRPr="00447F04" w:rsidRDefault="00221887" w:rsidP="00447F04">
      <w:pPr>
        <w:pStyle w:val="a7"/>
        <w:numPr>
          <w:ilvl w:val="0"/>
          <w:numId w:val="53"/>
        </w:numPr>
        <w:shd w:val="clear" w:color="auto" w:fill="FFFFFF"/>
        <w:ind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F04">
        <w:rPr>
          <w:rFonts w:ascii="Times New Roman" w:hAnsi="Times New Roman" w:cs="Times New Roman"/>
          <w:sz w:val="24"/>
          <w:szCs w:val="24"/>
        </w:rPr>
        <w:t>1.</w:t>
      </w:r>
      <w:hyperlink r:id="rId20" w:history="1">
        <w:r w:rsidRPr="00447F04">
          <w:rPr>
            <w:rFonts w:ascii="Times New Roman" w:hAnsi="Times New Roman" w:cs="Times New Roman"/>
            <w:sz w:val="24"/>
            <w:szCs w:val="24"/>
          </w:rPr>
          <w:t xml:space="preserve">Ценности </w:t>
        </w:r>
        <w:r w:rsidRPr="00447F04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 xml:space="preserve"> в мире культуры</w:t>
        </w:r>
      </w:hyperlink>
      <w:r w:rsidRPr="00447F04">
        <w:rPr>
          <w:rStyle w:val="a3"/>
          <w:rFonts w:ascii="Times New Roman" w:hAnsi="Times New Roman" w:cs="Times New Roman"/>
          <w:color w:val="095555"/>
          <w:sz w:val="24"/>
          <w:szCs w:val="24"/>
          <w:u w:val="none"/>
        </w:rPr>
        <w:t xml:space="preserve"> казахов</w:t>
      </w:r>
      <w:r w:rsidRPr="00447F0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2. Аксиологические концепции в казахской философии. </w:t>
      </w:r>
      <w:r w:rsidRPr="00447F04">
        <w:rPr>
          <w:rFonts w:ascii="Times New Roman" w:hAnsi="Times New Roman" w:cs="Times New Roman"/>
          <w:color w:val="000000"/>
          <w:sz w:val="24"/>
          <w:szCs w:val="24"/>
        </w:rPr>
        <w:br/>
        <w:t>3.</w:t>
      </w:r>
      <w:r w:rsidRPr="00447F0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1" w:history="1">
        <w:r w:rsidRPr="00447F04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 xml:space="preserve">Феномен духовности </w:t>
        </w:r>
        <w:proofErr w:type="gramStart"/>
        <w:r w:rsidRPr="00447F04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>в</w:t>
        </w:r>
        <w:proofErr w:type="gramEnd"/>
        <w:r w:rsidRPr="00447F04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 xml:space="preserve">  </w:t>
        </w:r>
        <w:proofErr w:type="gramStart"/>
        <w:r w:rsidRPr="00447F04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>культур</w:t>
        </w:r>
        <w:proofErr w:type="gramEnd"/>
      </w:hyperlink>
      <w:r w:rsidRPr="00447F04">
        <w:rPr>
          <w:rStyle w:val="a3"/>
          <w:rFonts w:ascii="Times New Roman" w:hAnsi="Times New Roman" w:cs="Times New Roman"/>
          <w:color w:val="095555"/>
          <w:sz w:val="24"/>
          <w:szCs w:val="24"/>
          <w:u w:val="none"/>
        </w:rPr>
        <w:t>е казахов</w:t>
      </w:r>
      <w:r w:rsidRPr="00447F0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Различие между бытием и ценностями. Основные аксиологические концепции религиозной культуры казахов. </w:t>
      </w:r>
    </w:p>
    <w:p w:rsidR="00221887" w:rsidRPr="00874873" w:rsidRDefault="00221887" w:rsidP="00447F04">
      <w:pPr>
        <w:pStyle w:val="a7"/>
        <w:numPr>
          <w:ilvl w:val="0"/>
          <w:numId w:val="53"/>
        </w:numPr>
        <w:shd w:val="clear" w:color="auto" w:fill="FFFFFF"/>
        <w:ind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5.Ценностные формы культуры казахов и проблема общечеловеческих ценностей. </w:t>
      </w:r>
      <w:r w:rsidRPr="00874873">
        <w:rPr>
          <w:rFonts w:ascii="Times New Roman" w:hAnsi="Times New Roman" w:cs="Times New Roman"/>
          <w:color w:val="000000"/>
          <w:sz w:val="24"/>
          <w:szCs w:val="24"/>
        </w:rPr>
        <w:br/>
        <w:t>6.</w:t>
      </w:r>
      <w:r w:rsidRPr="0087487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22" w:history="1">
        <w:r w:rsidRPr="00874873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t xml:space="preserve">Моральные основы современного мира и проблема выбора нравственных </w:t>
        </w:r>
        <w:r w:rsidRPr="00874873">
          <w:rPr>
            <w:rStyle w:val="a3"/>
            <w:rFonts w:ascii="Times New Roman" w:hAnsi="Times New Roman" w:cs="Times New Roman"/>
            <w:color w:val="095555"/>
            <w:sz w:val="24"/>
            <w:szCs w:val="24"/>
            <w:u w:val="none"/>
          </w:rPr>
          <w:lastRenderedPageBreak/>
          <w:t>ценностей</w:t>
        </w:r>
      </w:hyperlink>
      <w:r w:rsidRPr="00874873">
        <w:rPr>
          <w:rStyle w:val="a3"/>
          <w:rFonts w:ascii="Times New Roman" w:hAnsi="Times New Roman" w:cs="Times New Roman"/>
          <w:color w:val="095555"/>
          <w:sz w:val="24"/>
          <w:szCs w:val="24"/>
          <w:u w:val="none"/>
        </w:rPr>
        <w:t xml:space="preserve"> для Казахстана</w:t>
      </w:r>
      <w:r w:rsidRPr="00874873">
        <w:rPr>
          <w:rFonts w:ascii="Times New Roman" w:hAnsi="Times New Roman" w:cs="Times New Roman"/>
          <w:color w:val="000000"/>
          <w:sz w:val="24"/>
          <w:szCs w:val="24"/>
        </w:rPr>
        <w:br/>
        <w:t>7.  Сущность и цель ценностей духовной культуры казахов</w:t>
      </w:r>
    </w:p>
    <w:p w:rsidR="00221887" w:rsidRPr="00874873" w:rsidRDefault="00221887" w:rsidP="00221887">
      <w:pPr>
        <w:pStyle w:val="a7"/>
        <w:shd w:val="clear" w:color="auto" w:fill="FFFFFF"/>
        <w:ind w:left="1080" w:right="2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4873">
        <w:rPr>
          <w:rFonts w:ascii="Times New Roman" w:hAnsi="Times New Roman" w:cs="Times New Roman"/>
          <w:sz w:val="24"/>
          <w:szCs w:val="24"/>
        </w:rPr>
        <w:t>8. Нравственность в истории мысли западной и восточной философии культуры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21887" w:rsidRPr="00874873" w:rsidRDefault="00221887" w:rsidP="00221887">
      <w:pPr>
        <w:pStyle w:val="a7"/>
        <w:shd w:val="clear" w:color="auto" w:fill="FFFFFF"/>
        <w:ind w:left="1080" w:right="225"/>
        <w:jc w:val="both"/>
        <w:rPr>
          <w:rFonts w:ascii="Times New Roman" w:hAnsi="Times New Roman" w:cs="Times New Roman"/>
          <w:sz w:val="24"/>
          <w:szCs w:val="24"/>
        </w:rPr>
      </w:pPr>
      <w:r w:rsidRPr="0087487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874873">
        <w:rPr>
          <w:rFonts w:ascii="Times New Roman" w:hAnsi="Times New Roman" w:cs="Times New Roman"/>
          <w:sz w:val="24"/>
          <w:szCs w:val="24"/>
        </w:rPr>
        <w:t xml:space="preserve">Этическая концепция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Шакарима Кудайбердиева</w:t>
      </w:r>
    </w:p>
    <w:p w:rsidR="00221887" w:rsidRPr="00874873" w:rsidRDefault="00221887" w:rsidP="00221887">
      <w:pPr>
        <w:pStyle w:val="a7"/>
        <w:shd w:val="clear" w:color="auto" w:fill="FFFFFF"/>
        <w:ind w:left="1080"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sz w:val="24"/>
          <w:szCs w:val="24"/>
        </w:rPr>
        <w:t xml:space="preserve">10. Духовно-нравственные  ценности в истории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философии</w:t>
      </w:r>
      <w:r w:rsidRPr="00874873">
        <w:rPr>
          <w:rFonts w:ascii="Times New Roman" w:hAnsi="Times New Roman" w:cs="Times New Roman"/>
          <w:sz w:val="24"/>
          <w:szCs w:val="24"/>
        </w:rPr>
        <w:t xml:space="preserve"> культуры казахов </w:t>
      </w:r>
    </w:p>
    <w:p w:rsidR="00221887" w:rsidRPr="00874873" w:rsidRDefault="00221887" w:rsidP="002218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4873">
        <w:rPr>
          <w:rFonts w:ascii="Times New Roman" w:hAnsi="Times New Roman" w:cs="Times New Roman"/>
          <w:sz w:val="24"/>
          <w:szCs w:val="24"/>
        </w:rPr>
        <w:t xml:space="preserve">                  11.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Аксиологические аспекты нравственной культуры казахов</w:t>
      </w:r>
    </w:p>
    <w:p w:rsidR="00221887" w:rsidRPr="00874873" w:rsidRDefault="00221887" w:rsidP="002218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873">
        <w:rPr>
          <w:rFonts w:ascii="Times New Roman" w:hAnsi="Times New Roman" w:cs="Times New Roman"/>
          <w:sz w:val="24"/>
          <w:szCs w:val="24"/>
        </w:rPr>
        <w:t xml:space="preserve">           12.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 xml:space="preserve">Морально- этические </w:t>
      </w:r>
      <w:r w:rsidRPr="00874873">
        <w:rPr>
          <w:rFonts w:ascii="Times New Roman" w:hAnsi="Times New Roman" w:cs="Times New Roman"/>
          <w:sz w:val="24"/>
          <w:szCs w:val="24"/>
        </w:rPr>
        <w:t>ос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нования</w:t>
      </w:r>
      <w:r w:rsidRPr="00874873">
        <w:rPr>
          <w:rFonts w:ascii="Times New Roman" w:hAnsi="Times New Roman" w:cs="Times New Roman"/>
          <w:sz w:val="24"/>
          <w:szCs w:val="24"/>
        </w:rPr>
        <w:t xml:space="preserve">,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принципы и категории</w:t>
      </w:r>
      <w:r w:rsidRPr="00874873">
        <w:rPr>
          <w:rFonts w:ascii="Times New Roman" w:hAnsi="Times New Roman" w:cs="Times New Roman"/>
          <w:sz w:val="24"/>
          <w:szCs w:val="24"/>
        </w:rPr>
        <w:t xml:space="preserve"> нравственной культуры 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873">
        <w:rPr>
          <w:rFonts w:ascii="Times New Roman" w:hAnsi="Times New Roman" w:cs="Times New Roman"/>
          <w:sz w:val="24"/>
          <w:szCs w:val="24"/>
        </w:rPr>
        <w:t>казахов</w:t>
      </w:r>
    </w:p>
    <w:p w:rsidR="00221887" w:rsidRPr="00874873" w:rsidRDefault="00221887" w:rsidP="00221887">
      <w:pPr>
        <w:pStyle w:val="a7"/>
        <w:shd w:val="clear" w:color="auto" w:fill="FFFFFF"/>
        <w:ind w:left="1080" w:right="225"/>
        <w:jc w:val="both"/>
        <w:rPr>
          <w:rFonts w:ascii="Times New Roman" w:hAnsi="Times New Roman" w:cs="Times New Roman"/>
          <w:sz w:val="24"/>
          <w:szCs w:val="24"/>
        </w:rPr>
      </w:pPr>
      <w:r w:rsidRPr="00874873">
        <w:rPr>
          <w:rFonts w:ascii="Times New Roman" w:hAnsi="Times New Roman" w:cs="Times New Roman"/>
          <w:sz w:val="24"/>
          <w:szCs w:val="24"/>
        </w:rPr>
        <w:t xml:space="preserve">13. Позитивы и  противоречия  </w:t>
      </w:r>
      <w:r w:rsidRPr="00874873">
        <w:rPr>
          <w:rFonts w:ascii="Times New Roman" w:hAnsi="Times New Roman" w:cs="Times New Roman"/>
          <w:sz w:val="24"/>
          <w:szCs w:val="24"/>
          <w:lang w:val="kk-KZ"/>
        </w:rPr>
        <w:t>нравственности в эпоху глобализции</w:t>
      </w:r>
    </w:p>
    <w:p w:rsidR="00221887" w:rsidRPr="00874873" w:rsidRDefault="00221887" w:rsidP="00221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14. Основные принципы и категории морально-этических норм нравственной культуры казахов;</w:t>
      </w:r>
    </w:p>
    <w:p w:rsidR="00221887" w:rsidRPr="00874873" w:rsidRDefault="00221887" w:rsidP="00221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15. Отличительные особенности этнического своеобразия духовно-нравственных ценностей в </w:t>
      </w:r>
      <w:proofErr w:type="spellStart"/>
      <w:r w:rsidRPr="00874873">
        <w:rPr>
          <w:rFonts w:ascii="Times New Roman" w:hAnsi="Times New Roman" w:cs="Times New Roman"/>
          <w:color w:val="000000"/>
          <w:sz w:val="24"/>
          <w:szCs w:val="24"/>
        </w:rPr>
        <w:t>культуротворческой</w:t>
      </w:r>
      <w:proofErr w:type="spellEnd"/>
      <w:r w:rsidRPr="0087487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казахского народа;</w:t>
      </w:r>
    </w:p>
    <w:p w:rsidR="00221887" w:rsidRPr="00874873" w:rsidRDefault="00221887" w:rsidP="00221887">
      <w:pPr>
        <w:pStyle w:val="a7"/>
        <w:shd w:val="clear" w:color="auto" w:fill="FFFFFF"/>
        <w:ind w:left="1080" w:right="2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BBF" w:rsidRPr="007A4413" w:rsidRDefault="00765BBF" w:rsidP="006B2317">
      <w:pPr>
        <w:pStyle w:val="1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4413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765BBF" w:rsidRPr="00EA19BF" w:rsidRDefault="00765BBF" w:rsidP="006B2317">
      <w:pPr>
        <w:pStyle w:val="1"/>
        <w:shd w:val="clear" w:color="auto" w:fill="FFFFFF"/>
        <w:spacing w:before="0"/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19BF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="00B9135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EA19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Аксиология. / База знаний </w:t>
      </w:r>
      <w:proofErr w:type="spellStart"/>
      <w:r w:rsidRPr="00EA19BF">
        <w:rPr>
          <w:rFonts w:ascii="Times New Roman" w:hAnsi="Times New Roman" w:cs="Times New Roman"/>
          <w:b w:val="0"/>
          <w:color w:val="000000"/>
          <w:sz w:val="24"/>
          <w:szCs w:val="24"/>
        </w:rPr>
        <w:t>de-facto</w:t>
      </w:r>
      <w:proofErr w:type="spellEnd"/>
      <w:r w:rsidRPr="00EA19BF">
        <w:rPr>
          <w:rFonts w:ascii="Times New Roman" w:hAnsi="Times New Roman" w:cs="Times New Roman"/>
          <w:b w:val="0"/>
          <w:color w:val="000000"/>
          <w:sz w:val="24"/>
          <w:szCs w:val="24"/>
        </w:rPr>
        <w:t>. www.examen.ru</w:t>
      </w:r>
    </w:p>
    <w:p w:rsidR="009753E2" w:rsidRPr="00793F5F" w:rsidRDefault="009753E2" w:rsidP="009753E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B9135D" w:rsidRPr="009753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65BBF"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Сейтахметов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К. Социокультурные проблемы и развитие личности. //Обще</w:t>
      </w:r>
      <w:r w:rsidR="00690CAD">
        <w:rPr>
          <w:rFonts w:ascii="Times New Roman" w:hAnsi="Times New Roman" w:cs="Times New Roman"/>
          <w:color w:val="000000"/>
          <w:sz w:val="24"/>
          <w:szCs w:val="24"/>
        </w:rPr>
        <w:t xml:space="preserve">ние и личность. Алматы: </w:t>
      </w:r>
      <w:proofErr w:type="spellStart"/>
      <w:r w:rsidR="00690CAD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="00690CAD">
        <w:rPr>
          <w:rFonts w:ascii="Times New Roman" w:hAnsi="Times New Roman" w:cs="Times New Roman"/>
          <w:color w:val="000000"/>
          <w:sz w:val="24"/>
          <w:szCs w:val="24"/>
        </w:rPr>
        <w:t>, 2006</w:t>
      </w:r>
      <w:r w:rsidRPr="009753E2">
        <w:rPr>
          <w:rFonts w:ascii="Times New Roman" w:hAnsi="Times New Roman" w:cs="Times New Roman"/>
          <w:color w:val="000000"/>
          <w:sz w:val="24"/>
          <w:szCs w:val="24"/>
        </w:rPr>
        <w:t>. -132. с.</w:t>
      </w:r>
    </w:p>
    <w:p w:rsidR="009753E2" w:rsidRPr="00793F5F" w:rsidRDefault="009753E2" w:rsidP="009753E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Амребаева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Ж.Т. Мир ценностей 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Ю.Баласагуни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в «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Кутадгу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билиг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»,  Алматы., 2001. с.11. </w:t>
      </w:r>
    </w:p>
    <w:p w:rsidR="009753E2" w:rsidRPr="009753E2" w:rsidRDefault="009753E2" w:rsidP="009753E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            5. Мир ценностей аль-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Фараби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 xml:space="preserve"> и аксиология XXI века. Книга </w:t>
      </w:r>
      <w:proofErr w:type="spellStart"/>
      <w:r w:rsidRPr="009753E2">
        <w:rPr>
          <w:rFonts w:ascii="Times New Roman" w:hAnsi="Times New Roman" w:cs="Times New Roman"/>
          <w:color w:val="000000"/>
          <w:sz w:val="24"/>
          <w:szCs w:val="24"/>
        </w:rPr>
        <w:t>II.Алматы</w:t>
      </w:r>
      <w:proofErr w:type="spellEnd"/>
      <w:r w:rsidRPr="009753E2">
        <w:rPr>
          <w:rFonts w:ascii="Times New Roman" w:hAnsi="Times New Roman" w:cs="Times New Roman"/>
          <w:color w:val="000000"/>
          <w:sz w:val="24"/>
          <w:szCs w:val="24"/>
        </w:rPr>
        <w:t>, 2006. с.151.</w:t>
      </w:r>
    </w:p>
    <w:p w:rsidR="00793F5F" w:rsidRPr="0074426E" w:rsidRDefault="009753E2" w:rsidP="00793F5F">
      <w:pPr>
        <w:jc w:val="both"/>
        <w:rPr>
          <w:rFonts w:ascii="Times New Roman" w:hAnsi="Times New Roman"/>
          <w:sz w:val="24"/>
          <w:szCs w:val="24"/>
        </w:rPr>
      </w:pPr>
      <w:r w:rsidRPr="00793F5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. Черняк</w:t>
      </w:r>
      <w:r w:rsidR="00B9135D" w:rsidRPr="00B91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35D" w:rsidRPr="00EA19BF">
        <w:rPr>
          <w:rFonts w:ascii="Times New Roman" w:hAnsi="Times New Roman" w:cs="Times New Roman"/>
          <w:color w:val="000000"/>
          <w:sz w:val="24"/>
          <w:szCs w:val="24"/>
        </w:rPr>
        <w:t>В.С.</w:t>
      </w:r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. Ценностные а</w:t>
      </w:r>
      <w:r w:rsidR="001C0E3C">
        <w:rPr>
          <w:rFonts w:ascii="Times New Roman" w:hAnsi="Times New Roman" w:cs="Times New Roman"/>
          <w:color w:val="000000"/>
          <w:sz w:val="24"/>
          <w:szCs w:val="24"/>
        </w:rPr>
        <w:t xml:space="preserve">спекты </w:t>
      </w:r>
      <w:proofErr w:type="spellStart"/>
      <w:r w:rsidR="001C0E3C">
        <w:rPr>
          <w:rFonts w:ascii="Times New Roman" w:hAnsi="Times New Roman" w:cs="Times New Roman"/>
          <w:color w:val="000000"/>
          <w:sz w:val="24"/>
          <w:szCs w:val="24"/>
        </w:rPr>
        <w:t>коперниканской</w:t>
      </w:r>
      <w:proofErr w:type="spellEnd"/>
      <w:r w:rsidR="001C0E3C">
        <w:rPr>
          <w:rFonts w:ascii="Times New Roman" w:hAnsi="Times New Roman" w:cs="Times New Roman"/>
          <w:color w:val="000000"/>
          <w:sz w:val="24"/>
          <w:szCs w:val="24"/>
        </w:rPr>
        <w:t xml:space="preserve"> революции  </w:t>
      </w:r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 xml:space="preserve">Институт философии Благо и истина: классические и неклассические </w:t>
      </w:r>
      <w:proofErr w:type="spellStart"/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регулятивы</w:t>
      </w:r>
      <w:proofErr w:type="spellEnd"/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. М.:РАН,</w:t>
      </w:r>
      <w:r w:rsidR="00690CAD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765BBF" w:rsidRPr="00EA19BF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793F5F" w:rsidRPr="0074426E">
        <w:rPr>
          <w:rFonts w:ascii="Times New Roman" w:hAnsi="Times New Roman"/>
          <w:sz w:val="24"/>
          <w:szCs w:val="24"/>
        </w:rPr>
        <w:t xml:space="preserve"> </w:t>
      </w:r>
    </w:p>
    <w:p w:rsidR="00793F5F" w:rsidRDefault="00793F5F" w:rsidP="00793F5F">
      <w:pPr>
        <w:jc w:val="both"/>
        <w:rPr>
          <w:rFonts w:ascii="Times New Roman" w:hAnsi="Times New Roman"/>
          <w:sz w:val="24"/>
          <w:szCs w:val="24"/>
        </w:rPr>
      </w:pPr>
      <w:r w:rsidRPr="007442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 Хасанов М.Ш., </w:t>
      </w:r>
      <w:proofErr w:type="spellStart"/>
      <w:r>
        <w:rPr>
          <w:rFonts w:ascii="Times New Roman" w:hAnsi="Times New Roman"/>
          <w:sz w:val="24"/>
          <w:szCs w:val="24"/>
        </w:rPr>
        <w:t>Каракузова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Ж. Космос казахской культуры. Алматы, 2011.</w:t>
      </w:r>
    </w:p>
    <w:p w:rsidR="00793F5F" w:rsidRDefault="00793F5F" w:rsidP="00793F5F">
      <w:pPr>
        <w:jc w:val="both"/>
        <w:rPr>
          <w:rFonts w:ascii="Times New Roman" w:hAnsi="Times New Roman"/>
          <w:sz w:val="24"/>
          <w:szCs w:val="24"/>
        </w:rPr>
      </w:pPr>
      <w:r w:rsidRPr="0074426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 .</w:t>
      </w:r>
      <w:proofErr w:type="spellStart"/>
      <w:r>
        <w:rPr>
          <w:rFonts w:ascii="Times New Roman" w:hAnsi="Times New Roman"/>
          <w:sz w:val="24"/>
          <w:szCs w:val="24"/>
        </w:rPr>
        <w:t>Нуржанов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Б.Г. Культурология. Курс лекций. Алматы, 2009.</w:t>
      </w:r>
    </w:p>
    <w:p w:rsidR="00793F5F" w:rsidRDefault="00793F5F" w:rsidP="00793F5F">
      <w:pPr>
        <w:rPr>
          <w:rFonts w:ascii="Times New Roman" w:hAnsi="Times New Roman"/>
          <w:sz w:val="24"/>
          <w:szCs w:val="24"/>
          <w:lang w:val="ru-MO"/>
        </w:rPr>
      </w:pPr>
      <w:r w:rsidRPr="003B41A8">
        <w:rPr>
          <w:rFonts w:ascii="Times New Roman" w:hAnsi="Times New Roman"/>
          <w:sz w:val="24"/>
          <w:szCs w:val="24"/>
        </w:rPr>
        <w:t>9</w:t>
      </w:r>
      <w:r w:rsidRPr="00793F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MO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MO"/>
        </w:rPr>
        <w:t>Габитов</w:t>
      </w:r>
      <w:proofErr w:type="spellEnd"/>
      <w:r>
        <w:rPr>
          <w:rFonts w:ascii="Times New Roman" w:hAnsi="Times New Roman"/>
          <w:sz w:val="24"/>
          <w:szCs w:val="24"/>
          <w:lang w:val="ru-MO"/>
        </w:rPr>
        <w:t xml:space="preserve"> Т.Х,</w:t>
      </w:r>
      <w:r w:rsidR="003B41A8">
        <w:rPr>
          <w:rFonts w:ascii="Times New Roman" w:hAnsi="Times New Roman"/>
          <w:sz w:val="24"/>
          <w:szCs w:val="24"/>
          <w:lang w:val="ru-MO"/>
        </w:rPr>
        <w:t xml:space="preserve">  </w:t>
      </w:r>
      <w:r>
        <w:rPr>
          <w:rFonts w:ascii="Times New Roman" w:hAnsi="Times New Roman"/>
          <w:sz w:val="24"/>
          <w:szCs w:val="24"/>
          <w:lang w:val="ru-MO"/>
        </w:rPr>
        <w:t xml:space="preserve"> Казахи. Опыт культурологического анализа. – ФРГ, </w:t>
      </w:r>
      <w:proofErr w:type="spellStart"/>
      <w:r>
        <w:rPr>
          <w:rFonts w:ascii="Times New Roman" w:hAnsi="Times New Roman"/>
          <w:sz w:val="24"/>
          <w:szCs w:val="24"/>
          <w:lang w:val="ru-MO"/>
        </w:rPr>
        <w:t>Саарбрюкен</w:t>
      </w:r>
      <w:proofErr w:type="spellEnd"/>
      <w:r>
        <w:rPr>
          <w:rFonts w:ascii="Times New Roman" w:hAnsi="Times New Roman"/>
          <w:sz w:val="24"/>
          <w:szCs w:val="24"/>
          <w:lang w:val="ru-MO"/>
        </w:rPr>
        <w:t>, 2012</w:t>
      </w:r>
    </w:p>
    <w:p w:rsidR="00793F5F" w:rsidRDefault="00793F5F" w:rsidP="0079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A1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Культурные контексты Казахстана: история и современность.</w:t>
      </w:r>
      <w:r w:rsidR="003B41A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Алматы, 2008.</w:t>
      </w:r>
    </w:p>
    <w:p w:rsidR="00B85CFD" w:rsidRPr="00163891" w:rsidRDefault="00B85CFD" w:rsidP="00B85CFD">
      <w:pPr>
        <w:rPr>
          <w:rFonts w:ascii="Times New Roman" w:hAnsi="Times New Roman" w:cs="Times New Roman"/>
          <w:b/>
          <w:sz w:val="28"/>
          <w:szCs w:val="28"/>
        </w:rPr>
      </w:pPr>
    </w:p>
    <w:p w:rsidR="00B85CFD" w:rsidRPr="00163891" w:rsidRDefault="00B85CFD" w:rsidP="00B85CFD">
      <w:pPr>
        <w:rPr>
          <w:rFonts w:ascii="Times New Roman" w:hAnsi="Times New Roman" w:cs="Times New Roman"/>
          <w:b/>
          <w:sz w:val="28"/>
          <w:szCs w:val="28"/>
        </w:rPr>
      </w:pPr>
    </w:p>
    <w:p w:rsidR="00B85CFD" w:rsidRDefault="00B85CFD" w:rsidP="00B85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расчета оценки по дисциплине:</w:t>
      </w:r>
    </w:p>
    <w:p w:rsidR="00B85CFD" w:rsidRDefault="00B85CFD" w:rsidP="00B85CFD">
      <w:pPr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98"/>
        <w:gridCol w:w="310"/>
        <w:gridCol w:w="402"/>
        <w:gridCol w:w="402"/>
        <w:gridCol w:w="402"/>
        <w:gridCol w:w="402"/>
        <w:gridCol w:w="402"/>
        <w:gridCol w:w="402"/>
        <w:gridCol w:w="558"/>
        <w:gridCol w:w="516"/>
        <w:gridCol w:w="402"/>
        <w:gridCol w:w="402"/>
        <w:gridCol w:w="402"/>
        <w:gridCol w:w="402"/>
        <w:gridCol w:w="402"/>
        <w:gridCol w:w="402"/>
        <w:gridCol w:w="402"/>
        <w:gridCol w:w="402"/>
        <w:gridCol w:w="558"/>
        <w:gridCol w:w="603"/>
      </w:tblGrid>
      <w:tr w:rsidR="00B85CFD" w:rsidTr="00B85CFD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Недели </w:t>
            </w:r>
          </w:p>
        </w:tc>
        <w:tc>
          <w:tcPr>
            <w:tcW w:w="1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МТ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ИК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</w:tr>
      <w:tr w:rsidR="00B85CFD" w:rsidTr="00B85CFD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(максимальная по </w:t>
            </w:r>
            <w:proofErr w:type="spellStart"/>
            <w:r>
              <w:rPr>
                <w:rFonts w:ascii="Times New Roman" w:hAnsi="Times New Roman" w:cs="Times New Roman"/>
              </w:rPr>
              <w:t>силлабусу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</w:tr>
      <w:tr w:rsidR="00B85CFD" w:rsidTr="00B85CFD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Оценки студента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90</w:t>
            </w:r>
          </w:p>
        </w:tc>
      </w:tr>
      <w:tr w:rsidR="00B85CFD" w:rsidTr="00B85CFD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 студента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CFD" w:rsidRDefault="00B85CF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90</w:t>
            </w:r>
          </w:p>
        </w:tc>
      </w:tr>
    </w:tbl>
    <w:p w:rsidR="00B85CFD" w:rsidRPr="00B85CFD" w:rsidRDefault="00B85CFD" w:rsidP="00B85CFD">
      <w:pPr>
        <w:rPr>
          <w:rFonts w:ascii="Times New Roman" w:hAnsi="Times New Roman" w:cs="Times New Roman"/>
          <w:sz w:val="24"/>
          <w:szCs w:val="24"/>
        </w:rPr>
      </w:pPr>
    </w:p>
    <w:p w:rsidR="00B85CFD" w:rsidRPr="00B85CFD" w:rsidRDefault="00B85CFD" w:rsidP="00B85CFD">
      <w:pPr>
        <w:rPr>
          <w:rFonts w:ascii="Times New Roman" w:hAnsi="Times New Roman" w:cs="Times New Roman"/>
          <w:sz w:val="24"/>
          <w:szCs w:val="24"/>
        </w:rPr>
      </w:pPr>
      <w:r w:rsidRPr="00B85CFD">
        <w:rPr>
          <w:rFonts w:ascii="Times New Roman" w:hAnsi="Times New Roman" w:cs="Times New Roman"/>
          <w:sz w:val="24"/>
          <w:szCs w:val="24"/>
        </w:rPr>
        <w:t>Итоговая оценка по дисциплине рассчитывается следующим образом:</w:t>
      </w:r>
    </w:p>
    <w:p w:rsidR="00B85CFD" w:rsidRPr="00B85CFD" w:rsidRDefault="00B85CFD" w:rsidP="00B85CFD">
      <w:pPr>
        <w:rPr>
          <w:rFonts w:ascii="Times New Roman" w:hAnsi="Times New Roman" w:cs="Times New Roman"/>
          <w:sz w:val="24"/>
          <w:szCs w:val="24"/>
        </w:rPr>
      </w:pPr>
    </w:p>
    <w:p w:rsidR="00B85CFD" w:rsidRPr="00B85CFD" w:rsidRDefault="00B85CFD" w:rsidP="00B85CFD">
      <w:pPr>
        <w:rPr>
          <w:rFonts w:ascii="Times New Roman" w:hAnsi="Times New Roman" w:cs="Times New Roman"/>
          <w:sz w:val="24"/>
          <w:szCs w:val="24"/>
        </w:rPr>
      </w:pPr>
      <w:r w:rsidRPr="00B85CFD">
        <w:rPr>
          <w:rFonts w:ascii="Times New Roman" w:hAnsi="Times New Roman" w:cs="Times New Roman"/>
          <w:sz w:val="24"/>
          <w:szCs w:val="24"/>
        </w:rPr>
        <w:t>Для студента</w:t>
      </w:r>
      <w:proofErr w:type="gramStart"/>
      <w:r w:rsidRPr="00B85CF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85CFD">
        <w:rPr>
          <w:rFonts w:ascii="Times New Roman" w:hAnsi="Times New Roman" w:cs="Times New Roman"/>
          <w:sz w:val="24"/>
          <w:szCs w:val="24"/>
        </w:rPr>
        <w:t xml:space="preserve">: (88+87)/2х0,6 + 83х0,1 + 90х0,3 = 88 </w:t>
      </w:r>
    </w:p>
    <w:p w:rsidR="00B85CFD" w:rsidRPr="00B85CFD" w:rsidRDefault="00B85CFD" w:rsidP="00B85CFD">
      <w:pPr>
        <w:rPr>
          <w:rFonts w:ascii="Times New Roman" w:hAnsi="Times New Roman" w:cs="Times New Roman"/>
          <w:sz w:val="24"/>
          <w:szCs w:val="24"/>
        </w:rPr>
      </w:pPr>
      <w:r w:rsidRPr="00B85CFD">
        <w:rPr>
          <w:rFonts w:ascii="Times New Roman" w:hAnsi="Times New Roman" w:cs="Times New Roman"/>
          <w:sz w:val="24"/>
          <w:szCs w:val="24"/>
        </w:rPr>
        <w:t>Для студента</w:t>
      </w:r>
      <w:proofErr w:type="gramStart"/>
      <w:r w:rsidRPr="00B85CF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85CFD">
        <w:rPr>
          <w:rFonts w:ascii="Times New Roman" w:hAnsi="Times New Roman" w:cs="Times New Roman"/>
          <w:sz w:val="24"/>
          <w:szCs w:val="24"/>
        </w:rPr>
        <w:t xml:space="preserve">: (93+92)/2х0,6 + 0 + 90х0,3 = 83 </w:t>
      </w:r>
    </w:p>
    <w:p w:rsidR="0033372C" w:rsidRPr="00EA19BF" w:rsidRDefault="0033372C" w:rsidP="00EA19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372C" w:rsidRPr="00EA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Описание: http://go.youlamedia.com/lg.php?bannerid=117605&amp;campaignid=28693&amp;zoneid=25670&amp;loc=1&amp;referer=http%3A%2F%2Fxreferat.ru%2F104%2F481-1-aksiologiya.html&amp;cb=f7f921f8b7" style="width:.75pt;height:.75pt;visibility:visible;mso-wrap-style:square" o:bullet="t">
        <v:imagedata r:id="rId1" o:title="lg"/>
      </v:shape>
    </w:pict>
  </w:numPicBullet>
  <w:abstractNum w:abstractNumId="0">
    <w:nsid w:val="03161CAE"/>
    <w:multiLevelType w:val="multilevel"/>
    <w:tmpl w:val="0CDE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C10C8"/>
    <w:multiLevelType w:val="multilevel"/>
    <w:tmpl w:val="0742B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504F7"/>
    <w:multiLevelType w:val="multilevel"/>
    <w:tmpl w:val="344EEF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F39F9"/>
    <w:multiLevelType w:val="multilevel"/>
    <w:tmpl w:val="7432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56C41"/>
    <w:multiLevelType w:val="multilevel"/>
    <w:tmpl w:val="880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94833"/>
    <w:multiLevelType w:val="multilevel"/>
    <w:tmpl w:val="0C962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42E1A"/>
    <w:multiLevelType w:val="multilevel"/>
    <w:tmpl w:val="9F1C8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C15A2"/>
    <w:multiLevelType w:val="multilevel"/>
    <w:tmpl w:val="582CF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9324D"/>
    <w:multiLevelType w:val="multilevel"/>
    <w:tmpl w:val="DD84A8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37F5B"/>
    <w:multiLevelType w:val="multilevel"/>
    <w:tmpl w:val="3DFC5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97A88"/>
    <w:multiLevelType w:val="multilevel"/>
    <w:tmpl w:val="FB8CD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942C3"/>
    <w:multiLevelType w:val="multilevel"/>
    <w:tmpl w:val="C5C46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A5B7E"/>
    <w:multiLevelType w:val="multilevel"/>
    <w:tmpl w:val="52363A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2573C"/>
    <w:multiLevelType w:val="multilevel"/>
    <w:tmpl w:val="C3A67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5426CC"/>
    <w:multiLevelType w:val="multilevel"/>
    <w:tmpl w:val="3CD6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B1DE4"/>
    <w:multiLevelType w:val="multilevel"/>
    <w:tmpl w:val="D26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06A6B"/>
    <w:multiLevelType w:val="multilevel"/>
    <w:tmpl w:val="98709F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910F3D"/>
    <w:multiLevelType w:val="multilevel"/>
    <w:tmpl w:val="B858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411BE1"/>
    <w:multiLevelType w:val="multilevel"/>
    <w:tmpl w:val="638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2129A"/>
    <w:multiLevelType w:val="multilevel"/>
    <w:tmpl w:val="9098B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04A09"/>
    <w:multiLevelType w:val="multilevel"/>
    <w:tmpl w:val="EFF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160868"/>
    <w:multiLevelType w:val="multilevel"/>
    <w:tmpl w:val="449A1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D227BE"/>
    <w:multiLevelType w:val="multilevel"/>
    <w:tmpl w:val="A7BC8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C39D1"/>
    <w:multiLevelType w:val="multilevel"/>
    <w:tmpl w:val="8D56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BD197D"/>
    <w:multiLevelType w:val="multilevel"/>
    <w:tmpl w:val="FDCC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93312"/>
    <w:multiLevelType w:val="multilevel"/>
    <w:tmpl w:val="ED0E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7E6E93"/>
    <w:multiLevelType w:val="multilevel"/>
    <w:tmpl w:val="90FA3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94FB2"/>
    <w:multiLevelType w:val="multilevel"/>
    <w:tmpl w:val="6CB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B6C75"/>
    <w:multiLevelType w:val="multilevel"/>
    <w:tmpl w:val="0CA0B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541FCA"/>
    <w:multiLevelType w:val="multilevel"/>
    <w:tmpl w:val="5AB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F925C9"/>
    <w:multiLevelType w:val="multilevel"/>
    <w:tmpl w:val="6ED8D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1A10F2"/>
    <w:multiLevelType w:val="multilevel"/>
    <w:tmpl w:val="8CE6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4F86026F"/>
    <w:multiLevelType w:val="hybridMultilevel"/>
    <w:tmpl w:val="3FAE8518"/>
    <w:lvl w:ilvl="0" w:tplc="2440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47C01"/>
    <w:multiLevelType w:val="multilevel"/>
    <w:tmpl w:val="15105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701A10"/>
    <w:multiLevelType w:val="multilevel"/>
    <w:tmpl w:val="067AF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2F5D99"/>
    <w:multiLevelType w:val="multilevel"/>
    <w:tmpl w:val="26F85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FE4F06"/>
    <w:multiLevelType w:val="multilevel"/>
    <w:tmpl w:val="AF528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567509EA"/>
    <w:multiLevelType w:val="multilevel"/>
    <w:tmpl w:val="F0EC4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E37AE4"/>
    <w:multiLevelType w:val="multilevel"/>
    <w:tmpl w:val="80302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A5326D"/>
    <w:multiLevelType w:val="multilevel"/>
    <w:tmpl w:val="6FF4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23B22"/>
    <w:multiLevelType w:val="multilevel"/>
    <w:tmpl w:val="956E2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0B0187"/>
    <w:multiLevelType w:val="multilevel"/>
    <w:tmpl w:val="7D164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5417A"/>
    <w:multiLevelType w:val="multilevel"/>
    <w:tmpl w:val="562AFB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B74389"/>
    <w:multiLevelType w:val="multilevel"/>
    <w:tmpl w:val="5D1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221EE3"/>
    <w:multiLevelType w:val="hybridMultilevel"/>
    <w:tmpl w:val="3976AC2A"/>
    <w:lvl w:ilvl="0" w:tplc="79202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4C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FEB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8C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C5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A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6B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25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6A5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13D720F"/>
    <w:multiLevelType w:val="multilevel"/>
    <w:tmpl w:val="11C291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46972"/>
    <w:multiLevelType w:val="multilevel"/>
    <w:tmpl w:val="FBFC8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814FDD"/>
    <w:multiLevelType w:val="multilevel"/>
    <w:tmpl w:val="E10E76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720"/>
      </w:pPr>
    </w:lvl>
    <w:lvl w:ilvl="2">
      <w:start w:val="1"/>
      <w:numFmt w:val="decimal"/>
      <w:lvlText w:val="%1.%2.%3."/>
      <w:lvlJc w:val="left"/>
      <w:pPr>
        <w:tabs>
          <w:tab w:val="num" w:pos="948"/>
        </w:tabs>
        <w:ind w:left="948" w:hanging="720"/>
      </w:pPr>
    </w:lvl>
    <w:lvl w:ilvl="3">
      <w:start w:val="1"/>
      <w:numFmt w:val="decimal"/>
      <w:lvlText w:val="%1.%2.%3.%4."/>
      <w:lvlJc w:val="left"/>
      <w:pPr>
        <w:tabs>
          <w:tab w:val="num" w:pos="1422"/>
        </w:tabs>
        <w:ind w:left="1422" w:hanging="1080"/>
      </w:pPr>
    </w:lvl>
    <w:lvl w:ilvl="4">
      <w:start w:val="1"/>
      <w:numFmt w:val="decimal"/>
      <w:lvlText w:val="%1.%2.%3.%4.%5."/>
      <w:lvlJc w:val="left"/>
      <w:pPr>
        <w:tabs>
          <w:tab w:val="num" w:pos="1536"/>
        </w:tabs>
        <w:ind w:left="153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484"/>
        </w:tabs>
        <w:ind w:left="24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98"/>
        </w:tabs>
        <w:ind w:left="259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72"/>
        </w:tabs>
        <w:ind w:left="3072" w:hanging="2160"/>
      </w:pPr>
    </w:lvl>
  </w:abstractNum>
  <w:abstractNum w:abstractNumId="48">
    <w:nsid w:val="74AB03E8"/>
    <w:multiLevelType w:val="multilevel"/>
    <w:tmpl w:val="2DA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EA5633"/>
    <w:multiLevelType w:val="multilevel"/>
    <w:tmpl w:val="4F56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AE0B99"/>
    <w:multiLevelType w:val="multilevel"/>
    <w:tmpl w:val="517EC7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8F0F12"/>
    <w:multiLevelType w:val="multilevel"/>
    <w:tmpl w:val="D2EE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FCA4979"/>
    <w:multiLevelType w:val="multilevel"/>
    <w:tmpl w:val="DE7E39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"/>
  </w:num>
  <w:num w:numId="3">
    <w:abstractNumId w:val="37"/>
  </w:num>
  <w:num w:numId="4">
    <w:abstractNumId w:val="18"/>
  </w:num>
  <w:num w:numId="5">
    <w:abstractNumId w:val="39"/>
  </w:num>
  <w:num w:numId="6">
    <w:abstractNumId w:val="49"/>
  </w:num>
  <w:num w:numId="7">
    <w:abstractNumId w:val="10"/>
  </w:num>
  <w:num w:numId="8">
    <w:abstractNumId w:val="41"/>
  </w:num>
  <w:num w:numId="9">
    <w:abstractNumId w:val="51"/>
  </w:num>
  <w:num w:numId="10">
    <w:abstractNumId w:val="43"/>
  </w:num>
  <w:num w:numId="11">
    <w:abstractNumId w:val="31"/>
  </w:num>
  <w:num w:numId="12">
    <w:abstractNumId w:val="20"/>
  </w:num>
  <w:num w:numId="13">
    <w:abstractNumId w:val="36"/>
  </w:num>
  <w:num w:numId="14">
    <w:abstractNumId w:val="3"/>
  </w:num>
  <w:num w:numId="15">
    <w:abstractNumId w:val="35"/>
  </w:num>
  <w:num w:numId="16">
    <w:abstractNumId w:val="0"/>
  </w:num>
  <w:num w:numId="17">
    <w:abstractNumId w:val="46"/>
  </w:num>
  <w:num w:numId="18">
    <w:abstractNumId w:val="13"/>
  </w:num>
  <w:num w:numId="19">
    <w:abstractNumId w:val="9"/>
  </w:num>
  <w:num w:numId="20">
    <w:abstractNumId w:val="28"/>
  </w:num>
  <w:num w:numId="21">
    <w:abstractNumId w:val="22"/>
  </w:num>
  <w:num w:numId="22">
    <w:abstractNumId w:val="7"/>
  </w:num>
  <w:num w:numId="23">
    <w:abstractNumId w:val="1"/>
  </w:num>
  <w:num w:numId="24">
    <w:abstractNumId w:val="50"/>
  </w:num>
  <w:num w:numId="25">
    <w:abstractNumId w:val="6"/>
  </w:num>
  <w:num w:numId="26">
    <w:abstractNumId w:val="11"/>
  </w:num>
  <w:num w:numId="27">
    <w:abstractNumId w:val="21"/>
  </w:num>
  <w:num w:numId="28">
    <w:abstractNumId w:val="25"/>
  </w:num>
  <w:num w:numId="29">
    <w:abstractNumId w:val="5"/>
  </w:num>
  <w:num w:numId="30">
    <w:abstractNumId w:val="19"/>
  </w:num>
  <w:num w:numId="31">
    <w:abstractNumId w:val="40"/>
  </w:num>
  <w:num w:numId="32">
    <w:abstractNumId w:val="33"/>
  </w:num>
  <w:num w:numId="33">
    <w:abstractNumId w:val="34"/>
  </w:num>
  <w:num w:numId="34">
    <w:abstractNumId w:val="38"/>
  </w:num>
  <w:num w:numId="35">
    <w:abstractNumId w:val="8"/>
  </w:num>
  <w:num w:numId="36">
    <w:abstractNumId w:val="52"/>
  </w:num>
  <w:num w:numId="37">
    <w:abstractNumId w:val="12"/>
  </w:num>
  <w:num w:numId="38">
    <w:abstractNumId w:val="2"/>
  </w:num>
  <w:num w:numId="39">
    <w:abstractNumId w:val="45"/>
  </w:num>
  <w:num w:numId="40">
    <w:abstractNumId w:val="16"/>
  </w:num>
  <w:num w:numId="41">
    <w:abstractNumId w:val="42"/>
  </w:num>
  <w:num w:numId="42">
    <w:abstractNumId w:val="26"/>
  </w:num>
  <w:num w:numId="43">
    <w:abstractNumId w:val="27"/>
  </w:num>
  <w:num w:numId="44">
    <w:abstractNumId w:val="17"/>
  </w:num>
  <w:num w:numId="45">
    <w:abstractNumId w:val="15"/>
  </w:num>
  <w:num w:numId="46">
    <w:abstractNumId w:val="48"/>
    <w:lvlOverride w:ilvl="0">
      <w:startOverride w:val="1"/>
    </w:lvlOverride>
  </w:num>
  <w:num w:numId="47">
    <w:abstractNumId w:val="29"/>
  </w:num>
  <w:num w:numId="48">
    <w:abstractNumId w:val="14"/>
  </w:num>
  <w:num w:numId="49">
    <w:abstractNumId w:val="24"/>
  </w:num>
  <w:num w:numId="50">
    <w:abstractNumId w:val="23"/>
  </w:num>
  <w:num w:numId="51">
    <w:abstractNumId w:val="32"/>
  </w:num>
  <w:num w:numId="52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24"/>
    <w:rsid w:val="0003736E"/>
    <w:rsid w:val="00047209"/>
    <w:rsid w:val="00163891"/>
    <w:rsid w:val="001C0E3C"/>
    <w:rsid w:val="00221887"/>
    <w:rsid w:val="0024013B"/>
    <w:rsid w:val="00242E37"/>
    <w:rsid w:val="00242FF0"/>
    <w:rsid w:val="00256227"/>
    <w:rsid w:val="00285726"/>
    <w:rsid w:val="0033372C"/>
    <w:rsid w:val="0038698E"/>
    <w:rsid w:val="003B41A8"/>
    <w:rsid w:val="00447F04"/>
    <w:rsid w:val="004522E0"/>
    <w:rsid w:val="004A0AF7"/>
    <w:rsid w:val="004B2C58"/>
    <w:rsid w:val="004C7E21"/>
    <w:rsid w:val="005E2198"/>
    <w:rsid w:val="00636F04"/>
    <w:rsid w:val="00671A19"/>
    <w:rsid w:val="00690CAD"/>
    <w:rsid w:val="006B2317"/>
    <w:rsid w:val="006B3339"/>
    <w:rsid w:val="0074426E"/>
    <w:rsid w:val="00765BBF"/>
    <w:rsid w:val="007751E9"/>
    <w:rsid w:val="00793F5F"/>
    <w:rsid w:val="007A4413"/>
    <w:rsid w:val="00821424"/>
    <w:rsid w:val="00874873"/>
    <w:rsid w:val="0096376B"/>
    <w:rsid w:val="009753E2"/>
    <w:rsid w:val="00992B9D"/>
    <w:rsid w:val="00A044A1"/>
    <w:rsid w:val="00B3788B"/>
    <w:rsid w:val="00B45C9F"/>
    <w:rsid w:val="00B71F93"/>
    <w:rsid w:val="00B85CFD"/>
    <w:rsid w:val="00B9135D"/>
    <w:rsid w:val="00C2528C"/>
    <w:rsid w:val="00C2570D"/>
    <w:rsid w:val="00C34A2D"/>
    <w:rsid w:val="00C4481D"/>
    <w:rsid w:val="00CA3053"/>
    <w:rsid w:val="00D70CDC"/>
    <w:rsid w:val="00D94580"/>
    <w:rsid w:val="00E65080"/>
    <w:rsid w:val="00E777CB"/>
    <w:rsid w:val="00EA19BF"/>
    <w:rsid w:val="00F6117A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FF0"/>
  </w:style>
  <w:style w:type="character" w:customStyle="1" w:styleId="30">
    <w:name w:val="Заголовок 3 Знак"/>
    <w:basedOn w:val="a0"/>
    <w:link w:val="3"/>
    <w:uiPriority w:val="9"/>
    <w:rsid w:val="00C25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2528C"/>
    <w:rPr>
      <w:b/>
      <w:bCs/>
    </w:rPr>
  </w:style>
  <w:style w:type="character" w:customStyle="1" w:styleId="dicref">
    <w:name w:val="dic_ref"/>
    <w:basedOn w:val="a0"/>
    <w:rsid w:val="00C2528C"/>
  </w:style>
  <w:style w:type="paragraph" w:customStyle="1" w:styleId="src">
    <w:name w:val="src"/>
    <w:basedOn w:val="a"/>
    <w:rsid w:val="00C2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528C"/>
    <w:rPr>
      <w:i/>
      <w:iCs/>
    </w:rPr>
  </w:style>
  <w:style w:type="character" w:customStyle="1" w:styleId="src2">
    <w:name w:val="src2"/>
    <w:basedOn w:val="a0"/>
    <w:rsid w:val="00C2528C"/>
  </w:style>
  <w:style w:type="character" w:customStyle="1" w:styleId="20">
    <w:name w:val="Заголовок 2 Знак"/>
    <w:basedOn w:val="a0"/>
    <w:link w:val="2"/>
    <w:uiPriority w:val="9"/>
    <w:semiHidden/>
    <w:rsid w:val="0063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6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65B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BF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F2B66"/>
  </w:style>
  <w:style w:type="character" w:customStyle="1" w:styleId="submenu-table">
    <w:name w:val="submenu-table"/>
    <w:basedOn w:val="a0"/>
    <w:rsid w:val="00FF2B66"/>
  </w:style>
  <w:style w:type="paragraph" w:customStyle="1" w:styleId="Iauiue">
    <w:name w:val="Iau.iue"/>
    <w:basedOn w:val="a"/>
    <w:next w:val="a"/>
    <w:uiPriority w:val="99"/>
    <w:rsid w:val="004A0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7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70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B85CF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FF0"/>
  </w:style>
  <w:style w:type="character" w:customStyle="1" w:styleId="30">
    <w:name w:val="Заголовок 3 Знак"/>
    <w:basedOn w:val="a0"/>
    <w:link w:val="3"/>
    <w:uiPriority w:val="9"/>
    <w:rsid w:val="00C25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2528C"/>
    <w:rPr>
      <w:b/>
      <w:bCs/>
    </w:rPr>
  </w:style>
  <w:style w:type="character" w:customStyle="1" w:styleId="dicref">
    <w:name w:val="dic_ref"/>
    <w:basedOn w:val="a0"/>
    <w:rsid w:val="00C2528C"/>
  </w:style>
  <w:style w:type="paragraph" w:customStyle="1" w:styleId="src">
    <w:name w:val="src"/>
    <w:basedOn w:val="a"/>
    <w:rsid w:val="00C2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528C"/>
    <w:rPr>
      <w:i/>
      <w:iCs/>
    </w:rPr>
  </w:style>
  <w:style w:type="character" w:customStyle="1" w:styleId="src2">
    <w:name w:val="src2"/>
    <w:basedOn w:val="a0"/>
    <w:rsid w:val="00C2528C"/>
  </w:style>
  <w:style w:type="character" w:customStyle="1" w:styleId="20">
    <w:name w:val="Заголовок 2 Знак"/>
    <w:basedOn w:val="a0"/>
    <w:link w:val="2"/>
    <w:uiPriority w:val="9"/>
    <w:semiHidden/>
    <w:rsid w:val="0063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6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65B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BF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F2B66"/>
  </w:style>
  <w:style w:type="character" w:customStyle="1" w:styleId="submenu-table">
    <w:name w:val="submenu-table"/>
    <w:basedOn w:val="a0"/>
    <w:rsid w:val="00FF2B66"/>
  </w:style>
  <w:style w:type="paragraph" w:customStyle="1" w:styleId="Iauiue">
    <w:name w:val="Iau.iue"/>
    <w:basedOn w:val="a"/>
    <w:next w:val="a"/>
    <w:uiPriority w:val="99"/>
    <w:rsid w:val="004A0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7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70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B85CF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124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referat.ru/104/3394-1-klassifikaciya-cennosteiy-sovremennogo-cheloveka.html" TargetMode="External"/><Relationship Id="rId13" Type="http://schemas.openxmlformats.org/officeDocument/2006/relationships/hyperlink" Target="http://xreferat.ru/104/2060-1-filosofiya-eleiyskoiy-shkoly.html" TargetMode="External"/><Relationship Id="rId18" Type="http://schemas.openxmlformats.org/officeDocument/2006/relationships/hyperlink" Target="http://xreferat.ru/104/971-1-dobro-i-zlo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nowledge.allbest.ru/philosophy/3c0b65625b2ad68a4d53a89421316c27_0.html" TargetMode="External"/><Relationship Id="rId7" Type="http://schemas.openxmlformats.org/officeDocument/2006/relationships/hyperlink" Target="http://xreferat.ru/104/4339-1-chelovek-v-razvivayushemsya-obshestve.html" TargetMode="External"/><Relationship Id="rId12" Type="http://schemas.openxmlformats.org/officeDocument/2006/relationships/hyperlink" Target="http://xreferat.ru/104/2706-1-aksiologicheskie-koncepcii-v-russkoiy-filosofii.html" TargetMode="External"/><Relationship Id="rId17" Type="http://schemas.openxmlformats.org/officeDocument/2006/relationships/hyperlink" Target="http://xreferat.ru/104/1081-1-gnoseologicheskiiy-analiz-sushnosti-obshestvennogo-mn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xreferat.ru/104/1606-1-problemnye-faktory-formirovaniya-cennostnyh-orientaciiy-studencheskoiy-molodezhi.html" TargetMode="External"/><Relationship Id="rId20" Type="http://schemas.openxmlformats.org/officeDocument/2006/relationships/hyperlink" Target="http://knowledge.allbest.ru/philosophy/2c0b65635a2ac78a4d43b88421216d27_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referat.ru/104/4663-1-cennosti-kak-filosofskaya-kategoriya.html" TargetMode="External"/><Relationship Id="rId11" Type="http://schemas.openxmlformats.org/officeDocument/2006/relationships/hyperlink" Target="http://xreferat.ru/104/2823-1-schast-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xreferat.ru/104/1905-1-smysl-zhizni-po-s-l-franku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xreferat.ru/104/2850-1-gosudarstvennaya-obshestvennaya-i-lichnostnaya-cennost-obrazovaniya.html" TargetMode="External"/><Relationship Id="rId19" Type="http://schemas.openxmlformats.org/officeDocument/2006/relationships/hyperlink" Target="http://xreferat.ru/104/39-1-filosofiya-obosnovanie-ucheniya-o-cennostya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referat.ru/104/3037-1-duhovnyiy-mir-lichnosti.html" TargetMode="External"/><Relationship Id="rId14" Type="http://schemas.openxmlformats.org/officeDocument/2006/relationships/hyperlink" Target="http://xreferat.ru/104/2054-1-filosofiya-kak-aksiologiya.html" TargetMode="External"/><Relationship Id="rId22" Type="http://schemas.openxmlformats.org/officeDocument/2006/relationships/hyperlink" Target="http://knowledge.allbest.ru/philosophy/2c0b65635a3ac78a4c53a89421206c36_0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dcterms:created xsi:type="dcterms:W3CDTF">2014-08-17T16:04:00Z</dcterms:created>
  <dcterms:modified xsi:type="dcterms:W3CDTF">2015-01-11T07:07:00Z</dcterms:modified>
</cp:coreProperties>
</file>